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240" w:before="240" w:lineRule="auto"/>
        <w:rPr>
          <w:color w:val="000000"/>
          <w:sz w:val="28"/>
          <w:szCs w:val="28"/>
        </w:rPr>
      </w:pPr>
      <w:bookmarkStart w:colFirst="0" w:colLast="0" w:name="_voi4vxf9d88q" w:id="0"/>
      <w:bookmarkEnd w:id="0"/>
      <w:r w:rsidDel="00000000" w:rsidR="00000000" w:rsidRPr="00000000">
        <w:rPr>
          <w:color w:val="000000"/>
          <w:sz w:val="28"/>
          <w:szCs w:val="28"/>
          <w:rtl w:val="0"/>
        </w:rPr>
        <w:t xml:space="preserve">Product Design &amp; UX Leadership |  Design Organizations</w:t>
      </w:r>
    </w:p>
    <w:p w:rsidR="00000000" w:rsidDel="00000000" w:rsidP="00000000" w:rsidRDefault="00000000" w:rsidRPr="00000000" w14:paraId="00000002">
      <w:pPr>
        <w:spacing w:after="240" w:before="240" w:lineRule="auto"/>
        <w:rPr/>
      </w:pPr>
      <w:r w:rsidDel="00000000" w:rsidR="00000000" w:rsidRPr="00000000">
        <w:rPr>
          <w:rtl w:val="0"/>
        </w:rPr>
        <w:t xml:space="preserve">Product Design and UX leader with 15+ years building and scaling design organizations for complex digital platforms and commerce ecosystems. Proven track record establishing operating models, growing high-performing distributed teams, and evolving design systems that drive consistency, accessibility, and delivery confidence. Partners with Product and Engineering leadership to align roadmap, capacity, and experience strategy, ensuring teams ship high-quality UX on a predictable cadence. Deep experience in AI-enabled workflows, human-in-the-loop decision systems, and outcome-based UX measurement.</w:t>
      </w:r>
      <w:r w:rsidDel="00000000" w:rsidR="00000000" w:rsidRPr="00000000">
        <w:rPr>
          <w:rtl w:val="0"/>
        </w:rPr>
      </w:r>
    </w:p>
    <w:p w:rsidR="00000000" w:rsidDel="00000000" w:rsidP="00000000" w:rsidRDefault="00000000" w:rsidRPr="00000000" w14:paraId="00000003">
      <w:pPr>
        <w:jc w:val="center"/>
        <w:rP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before="240" w:lineRule="auto"/>
        <w:rPr>
          <w:b w:val="1"/>
          <w:bCs w:val="1"/>
          <w:sz w:val="24"/>
          <w:szCs w:val="24"/>
        </w:rPr>
      </w:pPr>
      <w:r w:rsidDel="00000000" w:rsidR="00000000" w:rsidRPr="00000000">
        <w:rPr>
          <w:b w:val="1"/>
          <w:bCs w:val="1"/>
          <w:sz w:val="24"/>
          <w:szCs w:val="24"/>
          <w:rtl w:val="0"/>
        </w:rPr>
        <w:t xml:space="preserve">CORE COMPETENCIES</w:t>
      </w:r>
    </w:p>
    <w:p w:rsidR="00000000" w:rsidDel="00000000" w:rsidP="00000000" w:rsidRDefault="00000000" w:rsidRPr="00000000" w14:paraId="00000005">
      <w:pPr>
        <w:spacing w:after="240" w:before="0" w:lineRule="auto"/>
        <w:rPr>
          <w:sz w:val="20"/>
          <w:szCs w:val="20"/>
        </w:rPr>
      </w:pPr>
      <w:r w:rsidDel="00000000" w:rsidR="00000000" w:rsidRPr="00000000">
        <w:rPr>
          <w:sz w:val="20"/>
          <w:szCs w:val="20"/>
          <w:rtl w:val="0"/>
        </w:rPr>
        <w:t xml:space="preserve">Design Organization Leadership • Distributed Team Coaching &amp; Performance Management • Portfolio Capacity Planning &amp; Staffing Strategy • Design Systems Strategy &amp; Governance • Cross-Product Experience Strategy • Product Triad Operating Model (PM/UX/Eng) • UX Quality Standards &amp; Critique Rituals • AI-Enabled Design Workflows • Accessibility &amp; WCAG Compliance • Service &amp; Journey Design • UX Metrics &amp; HEART Framework • Executive Alignment &amp; Storytelling • eCommerce &amp; Digital Commerce Platforms • Experimentation &amp; A/B Testing Strategy</w:t>
      </w:r>
    </w:p>
    <w:p w:rsidR="00000000" w:rsidDel="00000000" w:rsidP="00000000" w:rsidRDefault="00000000" w:rsidRPr="00000000" w14:paraId="00000006">
      <w:pPr>
        <w:jc w:val="center"/>
        <w:rP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0" w:lineRule="auto"/>
        <w:rPr>
          <w:b w:val="1"/>
          <w:bCs w:val="1"/>
          <w:sz w:val="24"/>
          <w:szCs w:val="24"/>
        </w:rPr>
      </w:pPr>
      <w:bookmarkStart w:colFirst="0" w:colLast="0" w:name="_ytp04vfaw7g5" w:id="1"/>
      <w:bookmarkEnd w:id="1"/>
      <w:r w:rsidDel="00000000" w:rsidR="00000000" w:rsidRPr="00000000">
        <w:rPr>
          <w:b w:val="1"/>
          <w:bCs w:val="1"/>
          <w:sz w:val="24"/>
          <w:szCs w:val="24"/>
          <w:rtl w:val="0"/>
        </w:rPr>
        <w:t xml:space="preserve">EMPLOYMENT</w:t>
      </w:r>
    </w:p>
    <w:p w:rsidR="00000000" w:rsidDel="00000000" w:rsidP="00000000" w:rsidRDefault="00000000" w:rsidRPr="00000000" w14:paraId="00000008">
      <w:pPr>
        <w:spacing w:before="0" w:lineRule="auto"/>
        <w:rPr>
          <w:sz w:val="24"/>
          <w:szCs w:val="24"/>
        </w:rPr>
      </w:pPr>
      <w:r w:rsidDel="00000000" w:rsidR="00000000" w:rsidRPr="00000000">
        <w:rPr>
          <w:sz w:val="24"/>
          <w:szCs w:val="24"/>
          <w:rtl w:val="0"/>
        </w:rPr>
        <w:t xml:space="preserve">Lowe’s Companies, Inc.</w:t>
      </w:r>
    </w:p>
    <w:p w:rsidR="00000000" w:rsidDel="00000000" w:rsidP="00000000" w:rsidRDefault="00000000" w:rsidRPr="00000000" w14:paraId="00000009">
      <w:pPr>
        <w:spacing w:before="200" w:lineRule="auto"/>
        <w:rPr>
          <w:b w:val="1"/>
          <w:bCs w:val="1"/>
          <w:sz w:val="20"/>
          <w:szCs w:val="20"/>
        </w:rPr>
      </w:pPr>
      <w:r w:rsidDel="00000000" w:rsidR="00000000" w:rsidRPr="00000000">
        <w:rPr>
          <w:b w:val="1"/>
          <w:bCs w:val="1"/>
          <w:sz w:val="20"/>
          <w:szCs w:val="20"/>
          <w:rtl w:val="0"/>
        </w:rPr>
        <w:t xml:space="preserve">Sr. Manager, UX &amp; Product Design | Nov 2024 – Present</w:t>
      </w:r>
    </w:p>
    <w:p w:rsidR="00000000" w:rsidDel="00000000" w:rsidP="00000000" w:rsidRDefault="00000000" w:rsidRPr="00000000" w14:paraId="0000000A">
      <w:pPr>
        <w:spacing w:after="0" w:before="0" w:lineRule="auto"/>
        <w:rPr>
          <w:sz w:val="21"/>
          <w:szCs w:val="21"/>
        </w:rPr>
      </w:pPr>
      <w:r w:rsidDel="00000000" w:rsidR="00000000" w:rsidRPr="00000000">
        <w:rPr>
          <w:sz w:val="21"/>
          <w:szCs w:val="21"/>
          <w:rtl w:val="0"/>
        </w:rPr>
        <w:t xml:space="preserve">Lead design for a portfolio supporting 21 product teams across enterprise pricing, merchandising, and assortment planning platforms. Responsible for design staffing strategy, experience quality, and cross-product UX standards.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pPr>
      <w:r w:rsidDel="00000000" w:rsidR="00000000" w:rsidRPr="00000000">
        <w:rPr>
          <w:sz w:val="21"/>
          <w:szCs w:val="21"/>
          <w:rtl w:val="0"/>
        </w:rPr>
        <w:t xml:space="preserve">Lead hiring, staffing strategy, and performance management for a distributed team of product designers and researchers, coaching designers into senior and leadership roles.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pPr>
      <w:r w:rsidDel="00000000" w:rsidR="00000000" w:rsidRPr="00000000">
        <w:rPr>
          <w:sz w:val="21"/>
          <w:szCs w:val="21"/>
          <w:rtl w:val="0"/>
        </w:rPr>
        <w:t xml:space="preserve">Establish UX quality standards, critique practices, and operating rhythms that strengthen design craft and improve cross-team collaboration.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pPr>
      <w:r w:rsidDel="00000000" w:rsidR="00000000" w:rsidRPr="00000000">
        <w:rPr>
          <w:sz w:val="21"/>
          <w:szCs w:val="21"/>
          <w:rtl w:val="0"/>
        </w:rPr>
        <w:t xml:space="preserve">Partner with Product, Engineering, and Data Science leadership to align experience strategy, roadmap sequencing, and delivery readiness across multiple product teams.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pPr>
      <w:r w:rsidDel="00000000" w:rsidR="00000000" w:rsidRPr="00000000">
        <w:rPr>
          <w:sz w:val="21"/>
          <w:szCs w:val="21"/>
          <w:rtl w:val="0"/>
        </w:rPr>
        <w:t xml:space="preserve">Direct experience strategy for AI-powered pricing automation, enabling automation across ~30K items and contributing to ~$30M YTD margin improvement.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pPr>
      <w:r w:rsidDel="00000000" w:rsidR="00000000" w:rsidRPr="00000000">
        <w:rPr>
          <w:sz w:val="21"/>
          <w:szCs w:val="21"/>
          <w:rtl w:val="0"/>
        </w:rPr>
        <w:t xml:space="preserve">Establish governance for a shared component library within the enterprise design system, improving cross-product consistency and accelerating delivery through reusable Figma-based components.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pPr>
      <w:r w:rsidDel="00000000" w:rsidR="00000000" w:rsidRPr="00000000">
        <w:rPr>
          <w:sz w:val="21"/>
          <w:szCs w:val="21"/>
          <w:rtl w:val="0"/>
        </w:rPr>
        <w:t xml:space="preserve">Introduce AI-assisted design workflows and portfolio design forums, accelerating research synthesis, concept generation, and design alignment across teams.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sz w:val="21"/>
          <w:szCs w:val="21"/>
          <w:u w:val="none"/>
        </w:rPr>
      </w:pPr>
      <w:r w:rsidDel="00000000" w:rsidR="00000000" w:rsidRPr="00000000">
        <w:rPr>
          <w:sz w:val="21"/>
          <w:szCs w:val="21"/>
          <w:rtl w:val="0"/>
        </w:rPr>
        <w:t xml:space="preserve">Embed UX success metrics and outcome tracking using the HEART framework, connecting experience quality to measurable product and business outcomes.</w:t>
      </w:r>
    </w:p>
    <w:p w:rsidR="00000000" w:rsidDel="00000000" w:rsidP="00000000" w:rsidRDefault="00000000" w:rsidRPr="00000000" w14:paraId="00000012">
      <w:pPr>
        <w:spacing w:after="0" w:before="240" w:lineRule="auto"/>
        <w:ind w:left="0" w:firstLine="0"/>
        <w:rPr>
          <w:b w:val="1"/>
          <w:bCs w:val="1"/>
          <w:sz w:val="20"/>
          <w:szCs w:val="20"/>
        </w:rPr>
      </w:pPr>
      <w:r w:rsidDel="00000000" w:rsidR="00000000" w:rsidRPr="00000000">
        <w:rPr>
          <w:b w:val="1"/>
          <w:bCs w:val="1"/>
          <w:sz w:val="20"/>
          <w:szCs w:val="20"/>
          <w:rtl w:val="0"/>
        </w:rPr>
        <w:t xml:space="preserve">Lead Product Designer | Jul 2022 – Nov 2024</w:t>
      </w:r>
    </w:p>
    <w:p w:rsidR="00000000" w:rsidDel="00000000" w:rsidP="00000000" w:rsidRDefault="00000000" w:rsidRPr="00000000" w14:paraId="00000013">
      <w:pPr>
        <w:numPr>
          <w:ilvl w:val="0"/>
          <w:numId w:val="1"/>
        </w:numPr>
        <w:spacing w:after="0" w:afterAutospacing="0" w:lineRule="auto"/>
        <w:ind w:left="720" w:hanging="360"/>
      </w:pPr>
      <w:r w:rsidDel="00000000" w:rsidR="00000000" w:rsidRPr="00000000">
        <w:rPr>
          <w:sz w:val="21"/>
          <w:szCs w:val="21"/>
          <w:rtl w:val="0"/>
        </w:rPr>
        <w:t xml:space="preserve">Drove the North Star experience for pricing automation, aligning Product, Engineering, and Data Science on a unified roadmap and end-to-end workflow strategy.</w:t>
      </w:r>
    </w:p>
    <w:p w:rsidR="00000000" w:rsidDel="00000000" w:rsidP="00000000" w:rsidRDefault="00000000" w:rsidRPr="00000000" w14:paraId="00000014">
      <w:pPr>
        <w:numPr>
          <w:ilvl w:val="0"/>
          <w:numId w:val="1"/>
        </w:numPr>
        <w:spacing w:after="0" w:afterAutospacing="0" w:lineRule="auto"/>
        <w:ind w:left="720" w:hanging="360"/>
      </w:pPr>
      <w:r w:rsidDel="00000000" w:rsidR="00000000" w:rsidRPr="00000000">
        <w:rPr>
          <w:sz w:val="21"/>
          <w:szCs w:val="21"/>
          <w:rtl w:val="0"/>
        </w:rPr>
        <w:t xml:space="preserve">Created training and enablement that improved adoption and release consistency across teams.</w:t>
      </w:r>
    </w:p>
    <w:p w:rsidR="00000000" w:rsidDel="00000000" w:rsidP="00000000" w:rsidRDefault="00000000" w:rsidRPr="00000000" w14:paraId="00000015">
      <w:pPr>
        <w:numPr>
          <w:ilvl w:val="0"/>
          <w:numId w:val="1"/>
        </w:numPr>
        <w:spacing w:after="240" w:lineRule="auto"/>
        <w:ind w:left="720" w:hanging="360"/>
      </w:pPr>
      <w:r w:rsidDel="00000000" w:rsidR="00000000" w:rsidRPr="00000000">
        <w:rPr>
          <w:sz w:val="21"/>
          <w:szCs w:val="21"/>
          <w:rtl w:val="0"/>
        </w:rPr>
        <w:t xml:space="preserve">Mentored mid-level and senior designers in systems thinking, storytelling, and executive communication.</w:t>
      </w:r>
      <w:r w:rsidDel="00000000" w:rsidR="00000000" w:rsidRPr="00000000">
        <w:rPr>
          <w:rtl w:val="0"/>
        </w:rPr>
      </w:r>
    </w:p>
    <w:p w:rsidR="00000000" w:rsidDel="00000000" w:rsidP="00000000" w:rsidRDefault="00000000" w:rsidRPr="00000000" w14:paraId="00000016">
      <w:pPr>
        <w:spacing w:after="0" w:lineRule="auto"/>
        <w:ind w:left="0" w:firstLine="0"/>
        <w:rPr>
          <w:b w:val="1"/>
          <w:bCs w:val="1"/>
          <w:sz w:val="20"/>
          <w:szCs w:val="20"/>
        </w:rPr>
      </w:pPr>
      <w:r w:rsidDel="00000000" w:rsidR="00000000" w:rsidRPr="00000000">
        <w:rPr>
          <w:b w:val="1"/>
          <w:bCs w:val="1"/>
          <w:sz w:val="20"/>
          <w:szCs w:val="20"/>
          <w:rtl w:val="0"/>
        </w:rPr>
        <w:t xml:space="preserve">Sr. Product Designer | Jul 2022 – Sep 2023</w:t>
      </w:r>
    </w:p>
    <w:p w:rsidR="00000000" w:rsidDel="00000000" w:rsidP="00000000" w:rsidRDefault="00000000" w:rsidRPr="00000000" w14:paraId="00000017">
      <w:pPr>
        <w:numPr>
          <w:ilvl w:val="0"/>
          <w:numId w:val="3"/>
        </w:numPr>
        <w:spacing w:after="240" w:lineRule="auto"/>
        <w:ind w:left="720" w:hanging="360"/>
      </w:pPr>
      <w:r w:rsidDel="00000000" w:rsidR="00000000" w:rsidRPr="00000000">
        <w:rPr>
          <w:sz w:val="21"/>
          <w:szCs w:val="21"/>
          <w:rtl w:val="0"/>
        </w:rPr>
        <w:t xml:space="preserve">Led early discovery and conceptual design for pricing automation, producing foundational vision artifacts and interaction models that became the basis for the portfolio roadmap.</w:t>
      </w:r>
    </w:p>
    <w:p w:rsidR="00000000" w:rsidDel="00000000" w:rsidP="00000000" w:rsidRDefault="00000000" w:rsidRPr="00000000" w14:paraId="00000018">
      <w:pPr>
        <w:spacing w:before="240" w:lineRule="auto"/>
        <w:rPr>
          <w:b w:val="1"/>
          <w:bCs w:val="1"/>
          <w:sz w:val="20"/>
          <w:szCs w:val="20"/>
        </w:rPr>
      </w:pPr>
      <w:r w:rsidDel="00000000" w:rsidR="00000000" w:rsidRPr="00000000">
        <w:rPr>
          <w:b w:val="1"/>
          <w:bCs w:val="1"/>
          <w:sz w:val="20"/>
          <w:szCs w:val="20"/>
          <w:rtl w:val="0"/>
        </w:rPr>
        <w:t xml:space="preserve">Product Designer – UX Architect | Sep 2021 – Jul 2022</w:t>
      </w:r>
    </w:p>
    <w:p w:rsidR="00000000" w:rsidDel="00000000" w:rsidP="00000000" w:rsidRDefault="00000000" w:rsidRPr="00000000" w14:paraId="00000019">
      <w:pPr>
        <w:numPr>
          <w:ilvl w:val="0"/>
          <w:numId w:val="2"/>
        </w:numPr>
        <w:spacing w:after="240" w:lineRule="auto"/>
        <w:ind w:left="720" w:hanging="360"/>
      </w:pPr>
      <w:r w:rsidDel="00000000" w:rsidR="00000000" w:rsidRPr="00000000">
        <w:rPr>
          <w:sz w:val="21"/>
          <w:szCs w:val="21"/>
          <w:rtl w:val="0"/>
        </w:rPr>
        <w:t xml:space="preserve">Delivered implementation-ready workflows and prototypes for an enterprise Competitive Intelligence platform through stakeholder and user research.</w:t>
      </w:r>
      <w:r w:rsidDel="00000000" w:rsidR="00000000" w:rsidRPr="00000000">
        <w:rPr>
          <w:rtl w:val="0"/>
        </w:rPr>
      </w:r>
    </w:p>
    <w:p w:rsidR="00000000" w:rsidDel="00000000" w:rsidP="00000000" w:rsidRDefault="00000000" w:rsidRPr="00000000" w14:paraId="0000001A">
      <w:pPr>
        <w:spacing w:before="240" w:lineRule="auto"/>
        <w:rPr>
          <w:b w:val="1"/>
          <w:bCs w:val="1"/>
          <w:sz w:val="20"/>
          <w:szCs w:val="20"/>
        </w:rPr>
      </w:pPr>
      <w:r w:rsidDel="00000000" w:rsidR="00000000" w:rsidRPr="00000000">
        <w:rPr>
          <w:sz w:val="24"/>
          <w:szCs w:val="24"/>
          <w:rtl w:val="0"/>
        </w:rPr>
        <w:t xml:space="preserve">The Biltmore Company</w:t>
      </w:r>
      <w:r w:rsidDel="00000000" w:rsidR="00000000" w:rsidRPr="00000000">
        <w:rPr>
          <w:rtl w:val="0"/>
        </w:rPr>
        <w:br w:type="textWrapping"/>
      </w:r>
      <w:r w:rsidDel="00000000" w:rsidR="00000000" w:rsidRPr="00000000">
        <w:rPr>
          <w:sz w:val="21"/>
          <w:szCs w:val="21"/>
          <w:rtl w:val="0"/>
        </w:rPr>
        <w:t xml:space="preserve"> </w:t>
      </w:r>
      <w:r w:rsidDel="00000000" w:rsidR="00000000" w:rsidRPr="00000000">
        <w:rPr>
          <w:b w:val="1"/>
          <w:bCs w:val="1"/>
          <w:sz w:val="20"/>
          <w:szCs w:val="20"/>
          <w:rtl w:val="0"/>
        </w:rPr>
        <w:t xml:space="preserve">UX Designer | 2016 – 2021</w:t>
      </w:r>
    </w:p>
    <w:p w:rsidR="00000000" w:rsidDel="00000000" w:rsidP="00000000" w:rsidRDefault="00000000" w:rsidRPr="00000000" w14:paraId="0000001B">
      <w:pPr>
        <w:numPr>
          <w:ilvl w:val="0"/>
          <w:numId w:val="4"/>
        </w:numPr>
        <w:spacing w:after="0" w:afterAutospacing="0" w:lineRule="auto"/>
        <w:ind w:left="720" w:hanging="360"/>
      </w:pPr>
      <w:r w:rsidDel="00000000" w:rsidR="00000000" w:rsidRPr="00000000">
        <w:rPr>
          <w:sz w:val="20"/>
          <w:szCs w:val="20"/>
          <w:rtl w:val="0"/>
        </w:rPr>
        <w:t xml:space="preserve">Designed cohesive online experiences across ticketing, mobile app, and reservation portals, using research, A/B testing, and analytics to guide iterative improvements.</w:t>
      </w:r>
    </w:p>
    <w:p w:rsidR="00000000" w:rsidDel="00000000" w:rsidP="00000000" w:rsidRDefault="00000000" w:rsidRPr="00000000" w14:paraId="0000001C">
      <w:pPr>
        <w:numPr>
          <w:ilvl w:val="0"/>
          <w:numId w:val="4"/>
        </w:numPr>
        <w:spacing w:after="240" w:lineRule="auto"/>
        <w:ind w:left="720" w:hanging="360"/>
      </w:pPr>
      <w:r w:rsidDel="00000000" w:rsidR="00000000" w:rsidRPr="00000000">
        <w:rPr>
          <w:sz w:val="20"/>
          <w:szCs w:val="20"/>
          <w:rtl w:val="0"/>
        </w:rPr>
        <w:t xml:space="preserve">Led journey mapping for Wine Club memberships, identifying friction and shaping improvements across onboarding, engagement, and renewal touchpoints.</w:t>
      </w:r>
    </w:p>
    <w:p w:rsidR="00000000" w:rsidDel="00000000" w:rsidP="00000000" w:rsidRDefault="00000000" w:rsidRPr="00000000" w14:paraId="0000001D">
      <w:pPr>
        <w:spacing w:before="240" w:lineRule="auto"/>
        <w:rPr>
          <w:b w:val="1"/>
          <w:bCs w:val="1"/>
          <w:sz w:val="20"/>
          <w:szCs w:val="20"/>
        </w:rPr>
      </w:pPr>
      <w:r w:rsidDel="00000000" w:rsidR="00000000" w:rsidRPr="00000000">
        <w:rPr>
          <w:b w:val="1"/>
          <w:bCs w:val="1"/>
          <w:sz w:val="20"/>
          <w:szCs w:val="20"/>
          <w:rtl w:val="0"/>
        </w:rPr>
        <w:t xml:space="preserve">Website Manager | 2010 – 2016</w:t>
      </w:r>
    </w:p>
    <w:p w:rsidR="00000000" w:rsidDel="00000000" w:rsidP="00000000" w:rsidRDefault="00000000" w:rsidRPr="00000000" w14:paraId="0000001E">
      <w:pPr>
        <w:numPr>
          <w:ilvl w:val="0"/>
          <w:numId w:val="5"/>
        </w:numPr>
        <w:spacing w:after="240" w:before="0" w:lineRule="auto"/>
        <w:ind w:left="720" w:hanging="360"/>
      </w:pPr>
      <w:r w:rsidDel="00000000" w:rsidR="00000000" w:rsidRPr="00000000">
        <w:rPr>
          <w:sz w:val="20"/>
          <w:szCs w:val="20"/>
          <w:rtl w:val="0"/>
        </w:rPr>
        <w:t xml:space="preserve">Led digital platform strategy, CMS ecosystem, SEO, and large-scale site redesign.</w: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24"/>
          <w:szCs w:val="24"/>
        </w:rPr>
      </w:pPr>
      <w:bookmarkStart w:colFirst="0" w:colLast="0" w:name="_fckf0x1a2rbk" w:id="2"/>
      <w:bookmarkEnd w:id="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EDUCATION</w:t>
      </w:r>
    </w:p>
    <w:p w:rsidR="00000000" w:rsidDel="00000000" w:rsidP="00000000" w:rsidRDefault="00000000" w:rsidRPr="00000000" w14:paraId="00000020">
      <w:pPr>
        <w:spacing w:before="240" w:lineRule="auto"/>
        <w:rPr>
          <w:sz w:val="20"/>
          <w:szCs w:val="20"/>
        </w:rPr>
      </w:pPr>
      <w:r w:rsidDel="00000000" w:rsidR="00000000" w:rsidRPr="00000000">
        <w:rPr>
          <w:b w:val="1"/>
          <w:bCs w:val="1"/>
          <w:sz w:val="20"/>
          <w:szCs w:val="20"/>
          <w:rtl w:val="0"/>
        </w:rPr>
        <w:t xml:space="preserve">Appalachian State University:  </w:t>
      </w:r>
      <w:r w:rsidDel="00000000" w:rsidR="00000000" w:rsidRPr="00000000">
        <w:rPr>
          <w:sz w:val="20"/>
          <w:szCs w:val="20"/>
          <w:rtl w:val="0"/>
        </w:rPr>
        <w:t xml:space="preserve">B.S. Advertising, Summa Cum Laude | GPA: 4.0</w:t>
      </w:r>
    </w:p>
    <w:p w:rsidR="00000000" w:rsidDel="00000000" w:rsidP="00000000" w:rsidRDefault="00000000" w:rsidRPr="00000000" w14:paraId="00000021">
      <w:pPr>
        <w:spacing w:after="240" w:before="240" w:lineRule="auto"/>
        <w:rPr>
          <w:sz w:val="20"/>
          <w:szCs w:val="20"/>
        </w:rPr>
      </w:pPr>
      <w:r w:rsidDel="00000000" w:rsidR="00000000" w:rsidRPr="00000000">
        <w:rPr>
          <w:b w:val="1"/>
          <w:bCs w:val="1"/>
          <w:sz w:val="20"/>
          <w:szCs w:val="20"/>
          <w:rtl w:val="0"/>
        </w:rPr>
        <w:t xml:space="preserve">AB Tech:  </w:t>
      </w:r>
      <w:r w:rsidDel="00000000" w:rsidR="00000000" w:rsidRPr="00000000">
        <w:rPr>
          <w:sz w:val="20"/>
          <w:szCs w:val="20"/>
          <w:rtl w:val="0"/>
        </w:rPr>
        <w:t xml:space="preserve">Associates in Arts and Associates in Applied Sciences, Digital Media | GPA: 4.0</w:t>
      </w:r>
    </w:p>
    <w:p w:rsidR="00000000" w:rsidDel="00000000" w:rsidP="00000000" w:rsidRDefault="00000000" w:rsidRPr="00000000" w14:paraId="00000022">
      <w:pPr>
        <w:pStyle w:val="Heading2"/>
        <w:keepNext w:val="0"/>
        <w:keepLines w:val="0"/>
        <w:spacing w:after="80" w:lineRule="auto"/>
        <w:rPr>
          <w:b w:val="1"/>
          <w:bCs w:val="1"/>
          <w:sz w:val="24"/>
          <w:szCs w:val="24"/>
        </w:rPr>
      </w:pPr>
      <w:bookmarkStart w:colFirst="0" w:colLast="0" w:name="_phi2v55jpmhj" w:id="3"/>
      <w:bookmarkEnd w:id="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TEACHING &amp; LEADERSHIP</w:t>
      </w:r>
    </w:p>
    <w:p w:rsidR="00000000" w:rsidDel="00000000" w:rsidP="00000000" w:rsidRDefault="00000000" w:rsidRPr="00000000" w14:paraId="00000023">
      <w:pPr>
        <w:spacing w:after="240" w:before="240" w:lineRule="auto"/>
        <w:rPr>
          <w:sz w:val="20"/>
          <w:szCs w:val="20"/>
        </w:rPr>
      </w:pPr>
      <w:r w:rsidDel="00000000" w:rsidR="00000000" w:rsidRPr="00000000">
        <w:rPr>
          <w:b w:val="1"/>
          <w:bCs w:val="1"/>
          <w:sz w:val="20"/>
          <w:szCs w:val="20"/>
          <w:rtl w:val="0"/>
        </w:rPr>
        <w:t xml:space="preserve">Adjunct Instructor, Intro to Design — Lenoir-Rhyne University</w:t>
        <w:br w:type="textWrapping"/>
      </w:r>
      <w:r w:rsidDel="00000000" w:rsidR="00000000" w:rsidRPr="00000000">
        <w:rPr>
          <w:sz w:val="20"/>
          <w:szCs w:val="20"/>
          <w:rtl w:val="0"/>
        </w:rPr>
        <w:t xml:space="preserve"> Taught human-centered design, critique, and iterative delivery; mentored students into product design careers.</w:t>
      </w:r>
    </w:p>
    <w:p w:rsidR="00000000" w:rsidDel="00000000" w:rsidP="00000000" w:rsidRDefault="00000000" w:rsidRPr="00000000" w14:paraId="00000024">
      <w:pPr>
        <w:spacing w:after="240" w:before="240" w:lineRule="auto"/>
        <w:rPr/>
      </w:pPr>
      <w:r w:rsidDel="00000000" w:rsidR="00000000" w:rsidRPr="00000000">
        <w:rPr>
          <w:b w:val="1"/>
          <w:bCs w:val="1"/>
          <w:sz w:val="20"/>
          <w:szCs w:val="20"/>
          <w:rtl w:val="0"/>
        </w:rPr>
        <w:t xml:space="preserve">Board &amp; Advisory Roles</w:t>
        <w:br w:type="textWrapping"/>
      </w:r>
      <w:r w:rsidDel="00000000" w:rsidR="00000000" w:rsidRPr="00000000">
        <w:rPr>
          <w:sz w:val="20"/>
          <w:szCs w:val="20"/>
          <w:rtl w:val="0"/>
        </w:rPr>
        <w:t xml:space="preserve"> Lowe’s Launch Pad Design Instructor • ACAP Board of Advisors • AB Tech Digital Media Advisory Board</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Style w:val="Title"/>
      <w:tabs>
        <w:tab w:val="right" w:leader="none" w:pos="8820"/>
        <w:tab w:val="center" w:leader="none" w:pos="4320"/>
      </w:tabs>
      <w:spacing w:after="240" w:before="240" w:lineRule="auto"/>
      <w:rPr/>
    </w:pPr>
    <w:bookmarkStart w:colFirst="0" w:colLast="0" w:name="_bn1wpc9zlswa" w:id="4"/>
    <w:bookmarkEnd w:id="4"/>
    <w:r w:rsidDel="00000000" w:rsidR="00000000" w:rsidRPr="00000000">
      <w:rPr>
        <w:sz w:val="34"/>
        <w:szCs w:val="34"/>
        <w:rtl w:val="0"/>
      </w:rPr>
      <w:t xml:space="preserve">ERIN RICE</w:t>
      <w:tab/>
      <w:tab/>
    </w:r>
    <w:r w:rsidDel="00000000" w:rsidR="00000000" w:rsidRPr="00000000">
      <w:rPr>
        <w:sz w:val="26"/>
        <w:szCs w:val="26"/>
        <w:rtl w:val="0"/>
      </w:rPr>
      <w:t xml:space="preserve">creativeleeway.com</w:t>
    </w:r>
    <w:r w:rsidDel="00000000" w:rsidR="00000000" w:rsidRPr="00000000">
      <w:rPr>
        <w:sz w:val="32"/>
        <w:szCs w:val="32"/>
        <w:rtl w:val="0"/>
      </w:rPr>
      <w:br w:type="textWrapping"/>
    </w:r>
    <w:hyperlink r:id="rId1">
      <w:r w:rsidDel="00000000" w:rsidR="00000000" w:rsidRPr="00000000">
        <w:rPr>
          <w:color w:val="1155cc"/>
          <w:sz w:val="21"/>
          <w:szCs w:val="21"/>
          <w:u w:val="single"/>
          <w:rtl w:val="0"/>
        </w:rPr>
        <w:t xml:space="preserve">erinleerice@gmail.com</w:t>
      </w:r>
    </w:hyperlink>
    <w:r w:rsidDel="00000000" w:rsidR="00000000" w:rsidRPr="00000000">
      <w:rPr>
        <w:sz w:val="21"/>
        <w:szCs w:val="21"/>
        <w:rtl w:val="0"/>
      </w:rPr>
      <w:tab/>
      <w:t xml:space="preserve">439 N. Woodhill Dr. Ashland, OH</w:t>
      <w:tab/>
      <w:t xml:space="preserve">   828.838.9744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erinleer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